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8F" w:rsidRDefault="00975B8F">
      <w:pPr>
        <w:pStyle w:val="Title"/>
      </w:pPr>
      <w:r>
        <w:t xml:space="preserve">Hines Ugandan Ministries </w:t>
      </w:r>
    </w:p>
    <w:p w:rsidR="00975B8F" w:rsidRDefault="00975B8F">
      <w:pPr>
        <w:jc w:val="center"/>
      </w:pPr>
    </w:p>
    <w:p w:rsidR="00975B8F" w:rsidRDefault="00975B8F"/>
    <w:p w:rsidR="00975B8F" w:rsidRDefault="00975B8F">
      <w:pPr>
        <w:rPr>
          <w:rFonts w:ascii="Arial" w:hAnsi="Arial" w:cs="Arial"/>
        </w:rPr>
      </w:pPr>
      <w:r>
        <w:rPr>
          <w:rFonts w:ascii="Arial" w:hAnsi="Arial" w:cs="Arial"/>
          <w:b/>
        </w:rPr>
        <w:t xml:space="preserve">POLICY: </w:t>
      </w:r>
      <w:r>
        <w:rPr>
          <w:rFonts w:ascii="Arial" w:hAnsi="Arial" w:cs="Arial"/>
        </w:rPr>
        <w:t xml:space="preserve"> </w:t>
      </w:r>
      <w:r>
        <w:rPr>
          <w:rFonts w:ascii="Arial" w:hAnsi="Arial" w:cs="Arial"/>
        </w:rPr>
        <w:tab/>
      </w:r>
      <w:r w:rsidR="00F05C3E">
        <w:rPr>
          <w:rFonts w:ascii="Arial" w:hAnsi="Arial" w:cs="Arial"/>
        </w:rPr>
        <w:t>Mission Statement and</w:t>
      </w:r>
      <w:r>
        <w:rPr>
          <w:rFonts w:ascii="Arial" w:hAnsi="Arial" w:cs="Arial"/>
        </w:rPr>
        <w:tab/>
      </w:r>
      <w:r>
        <w:rPr>
          <w:rFonts w:ascii="Arial" w:hAnsi="Arial" w:cs="Arial"/>
        </w:rPr>
        <w:tab/>
      </w:r>
      <w:r>
        <w:rPr>
          <w:rFonts w:ascii="Arial" w:hAnsi="Arial" w:cs="Arial"/>
          <w:b/>
        </w:rPr>
        <w:t xml:space="preserve">ORIGINATION DATE: </w:t>
      </w:r>
      <w:r w:rsidR="00F05C3E">
        <w:rPr>
          <w:rFonts w:ascii="Arial" w:hAnsi="Arial" w:cs="Arial"/>
        </w:rPr>
        <w:t>03-02-08</w:t>
      </w:r>
    </w:p>
    <w:p w:rsidR="00975B8F" w:rsidRDefault="00F05C3E">
      <w:pPr>
        <w:rPr>
          <w:rFonts w:ascii="Arial" w:hAnsi="Arial" w:cs="Arial"/>
        </w:rPr>
      </w:pPr>
      <w:r>
        <w:rPr>
          <w:rFonts w:ascii="Arial" w:hAnsi="Arial" w:cs="Arial"/>
        </w:rPr>
        <w:tab/>
        <w:t xml:space="preserve">           Statement of Beliefs</w:t>
      </w:r>
    </w:p>
    <w:p w:rsidR="00975B8F" w:rsidRDefault="00975B8F">
      <w:pPr>
        <w:rPr>
          <w:rFonts w:ascii="Arial" w:hAnsi="Arial" w:cs="Arial"/>
        </w:rPr>
      </w:pPr>
    </w:p>
    <w:p w:rsidR="00975B8F" w:rsidRDefault="00975B8F">
      <w:pPr>
        <w:rPr>
          <w:rFonts w:ascii="Arial" w:hAnsi="Arial" w:cs="Arial"/>
        </w:rPr>
      </w:pPr>
      <w:r>
        <w:rPr>
          <w:rFonts w:ascii="Arial" w:hAnsi="Arial" w:cs="Arial"/>
          <w:b/>
        </w:rPr>
        <w:t>NUMBER:</w:t>
      </w:r>
      <w:r>
        <w:rPr>
          <w:rFonts w:ascii="Arial" w:hAnsi="Arial" w:cs="Arial"/>
        </w:rPr>
        <w:t xml:space="preserve">  </w:t>
      </w:r>
      <w:r>
        <w:rPr>
          <w:rFonts w:ascii="Arial" w:hAnsi="Arial" w:cs="Arial"/>
        </w:rPr>
        <w:tab/>
      </w:r>
      <w:r w:rsidR="00F05C3E">
        <w:rPr>
          <w:rFonts w:ascii="Arial" w:hAnsi="Arial" w:cs="Arial"/>
        </w:rPr>
        <w:t>1.0.0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REVISE DATE:</w:t>
      </w:r>
      <w:r>
        <w:rPr>
          <w:rFonts w:ascii="Arial" w:hAnsi="Arial" w:cs="Arial"/>
        </w:rPr>
        <w:t xml:space="preserve">  00-00-00</w:t>
      </w:r>
    </w:p>
    <w:p w:rsidR="00975B8F" w:rsidRDefault="00975B8F">
      <w:pPr>
        <w:rPr>
          <w:rFonts w:ascii="Arial" w:hAnsi="Arial" w:cs="Arial"/>
        </w:rPr>
      </w:pPr>
    </w:p>
    <w:p w:rsidR="00975B8F" w:rsidRDefault="00975B8F">
      <w:pPr>
        <w:rPr>
          <w:rFonts w:ascii="Arial" w:hAnsi="Arial" w:cs="Arial"/>
        </w:rPr>
      </w:pPr>
    </w:p>
    <w:p w:rsidR="00F05C3E" w:rsidRPr="00F05C3E" w:rsidRDefault="00F05C3E">
      <w:pPr>
        <w:rPr>
          <w:rFonts w:ascii="Arial" w:hAnsi="Arial" w:cs="Arial"/>
          <w:b/>
        </w:rPr>
      </w:pPr>
      <w:r w:rsidRPr="00F05C3E">
        <w:rPr>
          <w:rFonts w:ascii="Arial" w:hAnsi="Arial" w:cs="Arial"/>
          <w:b/>
        </w:rPr>
        <w:t>.</w:t>
      </w:r>
      <w:proofErr w:type="gramStart"/>
      <w:r w:rsidRPr="00F05C3E">
        <w:rPr>
          <w:rFonts w:ascii="Arial" w:hAnsi="Arial" w:cs="Arial"/>
          <w:b/>
        </w:rPr>
        <w:t>1  Mission</w:t>
      </w:r>
      <w:proofErr w:type="gramEnd"/>
      <w:r w:rsidRPr="00F05C3E">
        <w:rPr>
          <w:rFonts w:ascii="Arial" w:hAnsi="Arial" w:cs="Arial"/>
          <w:b/>
        </w:rPr>
        <w:t xml:space="preserve"> Statement</w:t>
      </w:r>
    </w:p>
    <w:p w:rsidR="00F05C3E" w:rsidRDefault="00F05C3E" w:rsidP="00F05C3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00F05C3E" w:rsidRDefault="00F05C3E" w:rsidP="00F05C3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r>
        <w:t xml:space="preserve">Hines Ugandan Ministries is a non-profit organization with a vision of reaching out to the orphans, needy children and widows of Uganda with the love of Christ. James 1:27 in the Bible says that “religion that God our Father accepts as pure and faultless is one that looks after orphans and widows in their distress, and keeps oneself from being polluted from the world.”  </w:t>
      </w:r>
      <w:r>
        <w:rPr>
          <w:szCs w:val="24"/>
        </w:rPr>
        <w:t xml:space="preserve">We reach out to them by giving them the gospel of Christ, helping to meet their educational, physical, spiritual, emotional and practical needs.  Our desire is to see the children of </w:t>
      </w:r>
      <w:smartTag w:uri="urn:schemas-microsoft-com:office:smarttags" w:element="country-region">
        <w:smartTag w:uri="urn:schemas-microsoft-com:office:smarttags" w:element="place">
          <w:r>
            <w:rPr>
              <w:szCs w:val="24"/>
            </w:rPr>
            <w:t>Uganda</w:t>
          </w:r>
        </w:smartTag>
      </w:smartTag>
      <w:r>
        <w:rPr>
          <w:szCs w:val="24"/>
        </w:rPr>
        <w:t xml:space="preserve"> grow into healthy Christian adults that can make a difference in their own country to the glory of God.</w:t>
      </w:r>
    </w:p>
    <w:p w:rsidR="00F05C3E" w:rsidRDefault="00F05C3E" w:rsidP="00F05C3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w:rsidR="00F05C3E" w:rsidRPr="00F05C3E" w:rsidRDefault="00F05C3E" w:rsidP="00F05C3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b/>
          <w:szCs w:val="24"/>
        </w:rPr>
      </w:pPr>
      <w:r w:rsidRPr="00F05C3E">
        <w:rPr>
          <w:rFonts w:ascii="Arial" w:hAnsi="Arial" w:cs="Arial"/>
          <w:b/>
          <w:szCs w:val="24"/>
        </w:rPr>
        <w:t>.</w:t>
      </w:r>
      <w:proofErr w:type="gramStart"/>
      <w:r w:rsidRPr="00F05C3E">
        <w:rPr>
          <w:rFonts w:ascii="Arial" w:hAnsi="Arial" w:cs="Arial"/>
          <w:b/>
          <w:szCs w:val="24"/>
        </w:rPr>
        <w:t>2  Purposes</w:t>
      </w:r>
      <w:proofErr w:type="gramEnd"/>
    </w:p>
    <w:p w:rsidR="00F05C3E" w:rsidRDefault="00F05C3E" w:rsidP="00F05C3E">
      <w:pPr>
        <w:jc w:val="both"/>
        <w:rPr>
          <w:rFonts w:ascii="Arial" w:hAnsi="Arial" w:cs="Arial"/>
          <w:sz w:val="20"/>
          <w:szCs w:val="20"/>
        </w:rPr>
      </w:pPr>
    </w:p>
    <w:p w:rsidR="00F05C3E" w:rsidRPr="00F05C3E" w:rsidRDefault="00F05C3E" w:rsidP="00F05C3E">
      <w:pPr>
        <w:jc w:val="both"/>
        <w:rPr>
          <w:rFonts w:ascii="Arial" w:hAnsi="Arial" w:cs="Arial"/>
          <w:sz w:val="20"/>
          <w:szCs w:val="20"/>
        </w:rPr>
      </w:pPr>
      <w:r w:rsidRPr="00F05C3E">
        <w:rPr>
          <w:rFonts w:ascii="Arial" w:hAnsi="Arial" w:cs="Arial"/>
          <w:sz w:val="20"/>
          <w:szCs w:val="20"/>
        </w:rPr>
        <w:t>The corporation has been organized to operate exclusively for charitable and religious purposes, including, but not limited to:</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7"/>
        </w:numPr>
        <w:jc w:val="both"/>
        <w:rPr>
          <w:rFonts w:ascii="Arial" w:hAnsi="Arial" w:cs="Arial"/>
          <w:sz w:val="20"/>
          <w:szCs w:val="20"/>
        </w:rPr>
      </w:pPr>
      <w:r w:rsidRPr="00F05C3E">
        <w:rPr>
          <w:rFonts w:ascii="Arial" w:hAnsi="Arial" w:cs="Arial"/>
          <w:sz w:val="20"/>
          <w:szCs w:val="20"/>
        </w:rPr>
        <w:t>Teach and preach the Gospel to saved and unsaved peoples, beginning in Uganda.</w:t>
      </w:r>
    </w:p>
    <w:p w:rsidR="00F05C3E" w:rsidRPr="00F05C3E" w:rsidRDefault="00F05C3E" w:rsidP="00F05C3E">
      <w:pPr>
        <w:numPr>
          <w:ilvl w:val="0"/>
          <w:numId w:val="7"/>
        </w:numPr>
        <w:jc w:val="both"/>
        <w:rPr>
          <w:rFonts w:ascii="Arial" w:hAnsi="Arial" w:cs="Arial"/>
          <w:sz w:val="20"/>
          <w:szCs w:val="20"/>
        </w:rPr>
      </w:pPr>
      <w:r w:rsidRPr="00F05C3E">
        <w:rPr>
          <w:rFonts w:ascii="Arial" w:hAnsi="Arial" w:cs="Arial"/>
          <w:sz w:val="20"/>
          <w:szCs w:val="20"/>
        </w:rPr>
        <w:t>Travel on international mission fields, beginning in Uganda, to evangelize the unsaved and to encourage and build up the body of Ch</w:t>
      </w:r>
      <w:r>
        <w:rPr>
          <w:rFonts w:ascii="Arial" w:hAnsi="Arial" w:cs="Arial"/>
          <w:sz w:val="20"/>
          <w:szCs w:val="20"/>
        </w:rPr>
        <w:t>r</w:t>
      </w:r>
      <w:r w:rsidRPr="00F05C3E">
        <w:rPr>
          <w:rFonts w:ascii="Arial" w:hAnsi="Arial" w:cs="Arial"/>
          <w:sz w:val="20"/>
          <w:szCs w:val="20"/>
        </w:rPr>
        <w:t>ist.</w:t>
      </w:r>
    </w:p>
    <w:p w:rsidR="00F05C3E" w:rsidRPr="00F05C3E" w:rsidRDefault="00F05C3E" w:rsidP="00F05C3E">
      <w:pPr>
        <w:numPr>
          <w:ilvl w:val="0"/>
          <w:numId w:val="7"/>
        </w:numPr>
        <w:jc w:val="both"/>
        <w:rPr>
          <w:rFonts w:ascii="Arial" w:hAnsi="Arial" w:cs="Arial"/>
          <w:sz w:val="20"/>
          <w:szCs w:val="20"/>
        </w:rPr>
      </w:pPr>
      <w:r w:rsidRPr="00F05C3E">
        <w:rPr>
          <w:rFonts w:ascii="Arial" w:hAnsi="Arial" w:cs="Arial"/>
          <w:sz w:val="20"/>
          <w:szCs w:val="20"/>
        </w:rPr>
        <w:t>Establish an orphanage or orphanages in Uganda and other nations as the Lord leads.</w:t>
      </w:r>
    </w:p>
    <w:p w:rsidR="00F05C3E" w:rsidRPr="00F05C3E" w:rsidRDefault="00F05C3E" w:rsidP="00F05C3E">
      <w:pPr>
        <w:numPr>
          <w:ilvl w:val="0"/>
          <w:numId w:val="7"/>
        </w:numPr>
        <w:jc w:val="both"/>
        <w:rPr>
          <w:rFonts w:ascii="Arial" w:hAnsi="Arial" w:cs="Arial"/>
          <w:sz w:val="20"/>
          <w:szCs w:val="20"/>
        </w:rPr>
      </w:pPr>
      <w:r w:rsidRPr="00F05C3E">
        <w:rPr>
          <w:rFonts w:ascii="Arial" w:hAnsi="Arial" w:cs="Arial"/>
          <w:sz w:val="20"/>
          <w:szCs w:val="20"/>
        </w:rPr>
        <w:t>Build and establish medical clinics in the rural communities.</w:t>
      </w:r>
    </w:p>
    <w:p w:rsidR="00F05C3E" w:rsidRPr="00F05C3E" w:rsidRDefault="00F05C3E" w:rsidP="00F05C3E">
      <w:pPr>
        <w:numPr>
          <w:ilvl w:val="0"/>
          <w:numId w:val="7"/>
        </w:numPr>
        <w:jc w:val="both"/>
        <w:rPr>
          <w:rFonts w:ascii="Arial" w:hAnsi="Arial" w:cs="Arial"/>
          <w:sz w:val="20"/>
          <w:szCs w:val="20"/>
        </w:rPr>
      </w:pPr>
      <w:r w:rsidRPr="00F05C3E">
        <w:rPr>
          <w:rFonts w:ascii="Arial" w:hAnsi="Arial" w:cs="Arial"/>
          <w:sz w:val="20"/>
          <w:szCs w:val="20"/>
        </w:rPr>
        <w:t>Start and establish churches in the rural communities.</w:t>
      </w:r>
    </w:p>
    <w:p w:rsidR="00F05C3E" w:rsidRPr="00F05C3E" w:rsidRDefault="00F05C3E" w:rsidP="00F05C3E">
      <w:pPr>
        <w:numPr>
          <w:ilvl w:val="0"/>
          <w:numId w:val="7"/>
        </w:numPr>
        <w:jc w:val="both"/>
        <w:rPr>
          <w:rFonts w:ascii="Arial" w:hAnsi="Arial" w:cs="Arial"/>
          <w:sz w:val="20"/>
          <w:szCs w:val="20"/>
        </w:rPr>
      </w:pPr>
      <w:r w:rsidRPr="00F05C3E">
        <w:rPr>
          <w:rFonts w:ascii="Arial" w:hAnsi="Arial" w:cs="Arial"/>
          <w:sz w:val="20"/>
          <w:szCs w:val="20"/>
        </w:rPr>
        <w:t>Conduct Bible studies in order to educate, build up, and maintain the body of Christ.</w:t>
      </w:r>
    </w:p>
    <w:p w:rsidR="00F05C3E" w:rsidRPr="00F05C3E" w:rsidRDefault="00F05C3E" w:rsidP="00F05C3E">
      <w:pPr>
        <w:numPr>
          <w:ilvl w:val="0"/>
          <w:numId w:val="7"/>
        </w:numPr>
        <w:jc w:val="both"/>
        <w:rPr>
          <w:rFonts w:ascii="Arial" w:hAnsi="Arial" w:cs="Arial"/>
          <w:sz w:val="20"/>
          <w:szCs w:val="20"/>
        </w:rPr>
      </w:pPr>
      <w:r w:rsidRPr="00F05C3E">
        <w:rPr>
          <w:rFonts w:ascii="Arial" w:hAnsi="Arial" w:cs="Arial"/>
          <w:sz w:val="20"/>
          <w:szCs w:val="20"/>
        </w:rPr>
        <w:t>Assist women, widows, and orphans.</w:t>
      </w:r>
    </w:p>
    <w:p w:rsidR="00F05C3E" w:rsidRDefault="00F05C3E" w:rsidP="00F05C3E">
      <w:pPr>
        <w:numPr>
          <w:ilvl w:val="0"/>
          <w:numId w:val="7"/>
        </w:numPr>
        <w:jc w:val="both"/>
        <w:rPr>
          <w:rFonts w:ascii="Arial" w:hAnsi="Arial" w:cs="Arial"/>
          <w:sz w:val="20"/>
          <w:szCs w:val="20"/>
        </w:rPr>
      </w:pPr>
      <w:r w:rsidRPr="00F05C3E">
        <w:rPr>
          <w:rFonts w:ascii="Arial" w:hAnsi="Arial" w:cs="Arial"/>
          <w:sz w:val="20"/>
          <w:szCs w:val="20"/>
        </w:rPr>
        <w:t>Other activities that will fulfill the primary purpose stated in Article III, Section A-1</w:t>
      </w:r>
      <w:r>
        <w:rPr>
          <w:rFonts w:ascii="Arial" w:hAnsi="Arial" w:cs="Arial"/>
          <w:sz w:val="20"/>
          <w:szCs w:val="20"/>
        </w:rPr>
        <w:t xml:space="preserve"> of the bylaws</w:t>
      </w:r>
      <w:r w:rsidRPr="00F05C3E">
        <w:rPr>
          <w:rFonts w:ascii="Arial" w:hAnsi="Arial" w:cs="Arial"/>
          <w:sz w:val="20"/>
          <w:szCs w:val="20"/>
        </w:rPr>
        <w:t>.</w:t>
      </w:r>
    </w:p>
    <w:p w:rsidR="00F05C3E" w:rsidRDefault="00F05C3E" w:rsidP="00F05C3E">
      <w:pPr>
        <w:jc w:val="both"/>
        <w:rPr>
          <w:rFonts w:ascii="Arial" w:hAnsi="Arial" w:cs="Arial"/>
          <w:sz w:val="20"/>
          <w:szCs w:val="20"/>
        </w:rPr>
      </w:pPr>
    </w:p>
    <w:p w:rsidR="00F05C3E" w:rsidRPr="00F05C3E" w:rsidRDefault="00F05C3E" w:rsidP="00F05C3E">
      <w:pPr>
        <w:jc w:val="both"/>
        <w:rPr>
          <w:rFonts w:ascii="Arial" w:hAnsi="Arial" w:cs="Arial"/>
        </w:rPr>
      </w:pPr>
      <w:r w:rsidRPr="00F05C3E">
        <w:rPr>
          <w:rFonts w:ascii="Arial" w:hAnsi="Arial" w:cs="Arial"/>
        </w:rPr>
        <w:t>.</w:t>
      </w:r>
      <w:proofErr w:type="gramStart"/>
      <w:r w:rsidRPr="00F05C3E">
        <w:rPr>
          <w:rFonts w:ascii="Arial" w:hAnsi="Arial" w:cs="Arial"/>
        </w:rPr>
        <w:t>3  Statement</w:t>
      </w:r>
      <w:proofErr w:type="gramEnd"/>
      <w:r w:rsidRPr="00F05C3E">
        <w:rPr>
          <w:rFonts w:ascii="Arial" w:hAnsi="Arial" w:cs="Arial"/>
        </w:rPr>
        <w:t xml:space="preserve"> of Beliefs</w:t>
      </w:r>
    </w:p>
    <w:p w:rsidR="00F05C3E" w:rsidRDefault="00F05C3E" w:rsidP="00F05C3E">
      <w:pPr>
        <w:jc w:val="both"/>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the Holy Scriptures of the Old and New Testament to be the inspired Word of God.  We believe that the bible as stated is the final authority for faith and life, inerrant in the original witness, infallible and God-breathed, and written for our correction, reproof and instruction.  (2 Timothy3:16-17, 2 Peter 1:10, and 20-21, John 5:39, Matthew 24:35, Hebrews 4:12).</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 xml:space="preserve">We believe in God, the creator of all mankind the Universe and everything in it, who is eternal and infinite and revealed in three persons, the Father, the Son, and the Holy Spirit.  We believe that they are co-equal and co-eternal in being, co-identical in nature and co-equal in power and glory, and having the same attributes and perfections. </w:t>
      </w:r>
      <w:r w:rsidRPr="00F05C3E">
        <w:rPr>
          <w:rFonts w:ascii="Arial" w:hAnsi="Arial" w:cs="Arial"/>
          <w:sz w:val="20"/>
          <w:szCs w:val="20"/>
        </w:rPr>
        <w:lastRenderedPageBreak/>
        <w:t xml:space="preserve">(Genesis 1:27, 31; </w:t>
      </w:r>
      <w:proofErr w:type="spellStart"/>
      <w:r w:rsidRPr="00F05C3E">
        <w:rPr>
          <w:rFonts w:ascii="Arial" w:hAnsi="Arial" w:cs="Arial"/>
          <w:sz w:val="20"/>
          <w:szCs w:val="20"/>
        </w:rPr>
        <w:t>Deut</w:t>
      </w:r>
      <w:proofErr w:type="spellEnd"/>
      <w:r w:rsidRPr="00F05C3E">
        <w:rPr>
          <w:rFonts w:ascii="Arial" w:hAnsi="Arial" w:cs="Arial"/>
          <w:sz w:val="20"/>
          <w:szCs w:val="20"/>
        </w:rPr>
        <w:t xml:space="preserve"> 6:4; Isaiah 45:21-22, John 1:1-13; Acts 5:3-4, 2 Corinthians 13:14, Matthew 28:`19)</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 xml:space="preserve">We believe that the Lord Jesus Christ, the eternal Son of God, became man, without ceasing to be God, having been conceived by the Holy Spirit and born of the Virgin Mary, in order that He might reveal God and redeem sinful men through living a sinless life and dying for the atonement of sins through His shed blood, and was raised from the dead in resurrection, and ascended to Heaven where he is </w:t>
      </w:r>
      <w:proofErr w:type="spellStart"/>
      <w:r w:rsidRPr="00F05C3E">
        <w:rPr>
          <w:rFonts w:ascii="Arial" w:hAnsi="Arial" w:cs="Arial"/>
          <w:sz w:val="20"/>
          <w:szCs w:val="20"/>
        </w:rPr>
        <w:t>exaulted</w:t>
      </w:r>
      <w:proofErr w:type="spellEnd"/>
      <w:r w:rsidRPr="00F05C3E">
        <w:rPr>
          <w:rFonts w:ascii="Arial" w:hAnsi="Arial" w:cs="Arial"/>
          <w:sz w:val="20"/>
          <w:szCs w:val="20"/>
        </w:rPr>
        <w:t xml:space="preserve"> at the right hand of the Father as our High Priest who fulfills the ministry of Representative, Intercessor, and Advocate who will bodily return in power and glory.  We believe that the sufficiency of this atoning sacrifice to accomplish the redemption and justification of all who trust in Him is assured by His liter, physical resurrection from the dead (Matthew 1:18; Luke 1:35, John 1:1-3, Acts 1:9-10, Romans 8:34, 1 Corinthians 15:3-4, Philippians 2:7-8 1 Peter 1:3-5, and 2:24, 2 Peter 2:1, Hebrews 4:14-16 and 9:24, 1 John 2:1-2)</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 xml:space="preserve">We believe that the Holy Spirit is the third person who d sealing </w:t>
      </w:r>
      <w:proofErr w:type="gramStart"/>
      <w:r w:rsidRPr="00F05C3E">
        <w:rPr>
          <w:rFonts w:ascii="Arial" w:hAnsi="Arial" w:cs="Arial"/>
          <w:sz w:val="20"/>
          <w:szCs w:val="20"/>
        </w:rPr>
        <w:t>them</w:t>
      </w:r>
      <w:proofErr w:type="gramEnd"/>
      <w:r w:rsidRPr="00F05C3E">
        <w:rPr>
          <w:rFonts w:ascii="Arial" w:hAnsi="Arial" w:cs="Arial"/>
          <w:sz w:val="20"/>
          <w:szCs w:val="20"/>
        </w:rPr>
        <w:t xml:space="preserve"> convicts man of sin, of righteousness, and of judgment, and is the supernatural being in regeneration, baptizing all believers into the body of Christ, indwelling and sealing them unto the day of redemption.  We believe that the believer receives the Holy Spirit at conversion and is filled with the Holy Spirit as he/she submits him/her-self to God.  He is the divine teacher who guides believers into all truth. (John 3:5-6, 16:8-11, and 16:13, Acts 19:1-12, 1 Corinthians 12:12-24, 2 Corinthians 3:6, Romans 8:9, Ephesians 1:13-14, Galatians 5:22-23)</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that man was created in the image and likeness of God, but that in Adam’s sin all of creation fell, mankind inherited a sinful nature, and became alienated from God.  We believe that man is totally depraved, and, of himself, utterly unable to remedy his lost condition, and that the consequence of sin is eternal death and torment without Jesus Christ, a state of eternal punishment for the wicked. (Genesis 1:26-27 and 3:1-6, Jeremiah 17:9, Romans 3:22-23, Matthew 16:28 and 5:12, Ephesians 2:1-3, 12)</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in the existence of the devil, Satan, who is the enemy of God and man, who seeks to overthrow God and have complete rule of this world, and that he shall be eternally punished in the Lake of Fire (Job 1:6-7, Isaiah 14:12-17, Ezekiel 28:13-19, Matthew 4:2-11, and 25:41, John 8;44, Ephesians 2:2,, Revelation 20:2, 4-6, and 11-15)</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 xml:space="preserve">We believe that salvation is the gift </w:t>
      </w:r>
      <w:proofErr w:type="gramStart"/>
      <w:r w:rsidRPr="00F05C3E">
        <w:rPr>
          <w:rFonts w:ascii="Arial" w:hAnsi="Arial" w:cs="Arial"/>
          <w:sz w:val="20"/>
          <w:szCs w:val="20"/>
        </w:rPr>
        <w:t>of  God</w:t>
      </w:r>
      <w:proofErr w:type="gramEnd"/>
      <w:r w:rsidRPr="00F05C3E">
        <w:rPr>
          <w:rFonts w:ascii="Arial" w:hAnsi="Arial" w:cs="Arial"/>
          <w:sz w:val="20"/>
          <w:szCs w:val="20"/>
        </w:rPr>
        <w:t xml:space="preserve"> brought to man by grace and received by a personal act of faith in the finished work of the Lord Jesus Christ, whose precious blood was shed on Calvary for the forgiveness of our sins.  That through believing in Him, we receive everlasting life because of the precious blood shed by Him on Calvary for the forgiveness of sins.  We believe that all the redeemed, once saved, are kept by God’s power and are secure in Christ forever. (John 1:12, 3:16, 6:37-40, and 10:27-30, Romans 8:1, 38-39, 1 Corinthians 1:4-8, Ephesians 1:7 and 2:8-10, 1 Peter 1:5, 18-19)</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that every saved person possesses two natures, with provisions made for victory of the new nature over the old nature (which is sinful) through the power of the indwelling Holy Spirit; and, that all claims to the eradication of the old nature in this life are unscriptural (John 3:5-9, Romans 6:13 and 8:12-12, Galatians 5:16-25, Ephesians 4:22-24, Colossians 3:10, and 1 Peter 1:14-16)</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that all saved souls should live in such a manner as not to bring reproach upon their Savior and Lord; and that separation from all religious apostasy, all worldly and sinful pleasures, practices and associations is command of God. (Romans 12:1-2, and 14:13, 2 Corinthians 6:14-17, 2 Timothy 3:1-5, 1 John 2:15-17, and 2 John 9-11)</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that it is the obligation of the saved person to witness by life and by word to the truths of the Holy Scriptures and to seek to proclaim the Gospel to all mankind. (Matthew 28:8-10, Mark 16:15, Acts 1:8, 2 Corinthians 5:19-20)</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that God does hear and answer the prayers of faith, in accord with His own will, for the sick and afflicted.</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that the Church consists of a body of believers, having been born again (spiritual birth), who truly believe Jesus is the Christ, Lord and Savior, and that it is the body and bride of Christ with a mission to witness to all nations (people groups), and that the establishment and continuance of local churches is clearly taught and defined in the New Testament Scriptures (Matthew 28:18-20, 1 Corinthians 12:12-27, 2 Corinthians 11:2, Acts 1:8 and 2:44-47, Colossians 1:18, Ephesians 5:25-32, Titus 1:5-11, 1 Timothy 3:1-13)</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that the Lord’s Supper and Water Baptism are ordinances to be observed by the local church as scriptural means of testimony for the church, believing that baptism is the identifying of the believer’s union with Christ in His death and resurrection after conversion by water in the name of the triune God.  These ordinances, however, are not to be regarded as a means of salvation, nor can salvation be obtained by a person’s good works. (Mattherw28:19-20, Acts 2:41-42 and 18:8, 1 Corinthians 11:23-26, Ephesians 2:8-9, and Colossians 2:12)</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that the Holy Scriptures interpreted in their natural, literal sense reveal divinely determined dispensations or rules of life which define man’s responsibilities in successive ages.  These dispensations are not methods of salvation, but rather divinely ordered stewardships by which God directs man according to His purpose.  Four of these: 1) the age of Law, the ages of the Church and 3) the age of the Church and 4) the ages of the millennial kingdom, are the subjects of detailed revelation in Holy Scripture (John 1:17, 1 Corinthians 9:17, 2 Corinthians 3:9-18, Galatians 3:13-25, Ephesians 1:10, and 3:2-10, Colossians 1:24-25, Hebrews 7:19, and Revelation 20:2-6)</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that our Lord, Jesus Christ, will return in accordance with the Holy Scriptures, at which time the redeemed saints, both dead and living, shall be caught up to meet the Lord in the air, and shall live with the Lord eternally. (Acts 1:11, Romans 8:17, 1 Corinthians 15:52, Philippians 3:21, 1 Thessalonians 4:16-17, 2 Timothy 2:12, and Revelation 20:4)</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We believe that the souls of the redeemed, at death, become absent from the body and present with the Lord, in Paradise, where in conscious bliss they await the first resurrection, when spirit, soul, and body are reunited to be glorified forever with the Lord. (Luke 23:42, 2 Corinthians 5:8, Philippians 1:23, 1 Thessalonians 4:16-17, and Revelation 20:4-6)</w:t>
      </w:r>
    </w:p>
    <w:p w:rsidR="00F05C3E" w:rsidRPr="00F05C3E" w:rsidRDefault="00F05C3E" w:rsidP="00F05C3E">
      <w:pPr>
        <w:jc w:val="both"/>
        <w:rPr>
          <w:rFonts w:ascii="Arial" w:hAnsi="Arial" w:cs="Arial"/>
          <w:sz w:val="20"/>
          <w:szCs w:val="20"/>
        </w:rPr>
      </w:pPr>
    </w:p>
    <w:p w:rsidR="00F05C3E" w:rsidRPr="00F05C3E" w:rsidRDefault="00F05C3E" w:rsidP="00F05C3E">
      <w:pPr>
        <w:numPr>
          <w:ilvl w:val="0"/>
          <w:numId w:val="8"/>
        </w:numPr>
        <w:jc w:val="both"/>
        <w:rPr>
          <w:rFonts w:ascii="Arial" w:hAnsi="Arial" w:cs="Arial"/>
          <w:sz w:val="20"/>
          <w:szCs w:val="20"/>
        </w:rPr>
      </w:pPr>
      <w:r w:rsidRPr="00F05C3E">
        <w:rPr>
          <w:rFonts w:ascii="Arial" w:hAnsi="Arial" w:cs="Arial"/>
          <w:sz w:val="20"/>
          <w:szCs w:val="20"/>
        </w:rPr>
        <w:t xml:space="preserve">We believe that the souls of unbelievers remain, after death, in conscious misery until the second resurrection, when, with the soul and body reunited, they will appear at </w:t>
      </w:r>
      <w:r>
        <w:rPr>
          <w:rFonts w:ascii="Arial" w:hAnsi="Arial" w:cs="Arial"/>
          <w:sz w:val="20"/>
          <w:szCs w:val="20"/>
        </w:rPr>
        <w:t>the Great White Throne for Judg</w:t>
      </w:r>
      <w:r w:rsidRPr="00F05C3E">
        <w:rPr>
          <w:rFonts w:ascii="Arial" w:hAnsi="Arial" w:cs="Arial"/>
          <w:sz w:val="20"/>
          <w:szCs w:val="20"/>
        </w:rPr>
        <w:t>ment, and sha</w:t>
      </w:r>
      <w:bookmarkStart w:id="0" w:name="_GoBack"/>
      <w:bookmarkEnd w:id="0"/>
      <w:r w:rsidRPr="00F05C3E">
        <w:rPr>
          <w:rFonts w:ascii="Arial" w:hAnsi="Arial" w:cs="Arial"/>
          <w:sz w:val="20"/>
          <w:szCs w:val="20"/>
        </w:rPr>
        <w:t>ll be cast into the Lake of Fire, not to be annihilated, but to suffer everlasting conscious punishment in Hell (Matthew 25:41-46, Luke 16:19-26, 2 Thessalonians 1:7-9, Jude 6-7, Revelation 20:11-15)</w:t>
      </w:r>
    </w:p>
    <w:p w:rsidR="00F05C3E" w:rsidRDefault="00F05C3E" w:rsidP="00F05C3E">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p>
    <w:p w:rsidR="00F05C3E" w:rsidRDefault="00F05C3E">
      <w:pPr>
        <w:rPr>
          <w:rFonts w:ascii="Arial" w:hAnsi="Arial" w:cs="Arial"/>
        </w:rPr>
      </w:pPr>
    </w:p>
    <w:sectPr w:rsidR="00F05C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C2583"/>
    <w:multiLevelType w:val="hybridMultilevel"/>
    <w:tmpl w:val="550295D2"/>
    <w:lvl w:ilvl="0" w:tplc="DA0822EE">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D31465"/>
    <w:multiLevelType w:val="hybridMultilevel"/>
    <w:tmpl w:val="22B01C40"/>
    <w:lvl w:ilvl="0" w:tplc="D1BC9C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961AF0"/>
    <w:multiLevelType w:val="hybridMultilevel"/>
    <w:tmpl w:val="4CCC9B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2D2E49"/>
    <w:multiLevelType w:val="hybridMultilevel"/>
    <w:tmpl w:val="E7C89628"/>
    <w:lvl w:ilvl="0" w:tplc="A9B038D6">
      <w:start w:val="1"/>
      <w:numFmt w:val="upperLetter"/>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BA1BD0"/>
    <w:multiLevelType w:val="hybridMultilevel"/>
    <w:tmpl w:val="86B8B1E8"/>
    <w:lvl w:ilvl="0" w:tplc="D1BC9C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C877AE"/>
    <w:multiLevelType w:val="hybridMultilevel"/>
    <w:tmpl w:val="30B268E2"/>
    <w:lvl w:ilvl="0" w:tplc="D1BC9C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985CB5"/>
    <w:multiLevelType w:val="hybridMultilevel"/>
    <w:tmpl w:val="918418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4526BD"/>
    <w:multiLevelType w:val="hybridMultilevel"/>
    <w:tmpl w:val="6DA607F4"/>
    <w:lvl w:ilvl="0" w:tplc="EE8CF15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72"/>
    <w:rsid w:val="00134952"/>
    <w:rsid w:val="00315572"/>
    <w:rsid w:val="00975B8F"/>
    <w:rsid w:val="00A567F1"/>
    <w:rsid w:val="00F0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9CB2D82-09DC-42B8-8421-6C5DEC4F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szCs w:val="20"/>
    </w:rPr>
  </w:style>
  <w:style w:type="paragraph" w:styleId="BodyText">
    <w:name w:val="Body Text"/>
    <w:link w:val="BodyTextChar"/>
    <w:rsid w:val="00F05C3E"/>
    <w:rPr>
      <w:color w:val="000000"/>
      <w:sz w:val="24"/>
    </w:rPr>
  </w:style>
  <w:style w:type="character" w:customStyle="1" w:styleId="BodyTextChar">
    <w:name w:val="Body Text Char"/>
    <w:basedOn w:val="DefaultParagraphFont"/>
    <w:link w:val="BodyText"/>
    <w:rsid w:val="00F05C3E"/>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Hines Ugandan Ministries </vt:lpstr>
    </vt:vector>
  </TitlesOfParts>
  <Company> </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Hines Ugandan Ministries</dc:title>
  <dc:subject/>
  <dc:creator>Cindy</dc:creator>
  <cp:keywords/>
  <dc:description/>
  <cp:lastModifiedBy>Cindy</cp:lastModifiedBy>
  <cp:revision>3</cp:revision>
  <dcterms:created xsi:type="dcterms:W3CDTF">2014-05-21T23:10:00Z</dcterms:created>
  <dcterms:modified xsi:type="dcterms:W3CDTF">2014-05-21T23:20:00Z</dcterms:modified>
</cp:coreProperties>
</file>